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500" w:rsidRPr="005647AD" w:rsidRDefault="008E1500" w:rsidP="008E1500">
      <w:pPr>
        <w:jc w:val="right"/>
        <w:rPr>
          <w:rStyle w:val="a3"/>
          <w:rFonts w:ascii="Times New Roman" w:hAnsi="Times New Roman" w:cs="Times New Roman"/>
          <w:b w:val="0"/>
          <w:bCs/>
          <w:color w:val="auto"/>
          <w:sz w:val="28"/>
          <w:szCs w:val="28"/>
        </w:rPr>
      </w:pPr>
      <w:bookmarkStart w:id="0" w:name="_GoBack"/>
      <w:bookmarkEnd w:id="0"/>
      <w:r w:rsidRPr="005647AD">
        <w:rPr>
          <w:rStyle w:val="a3"/>
          <w:rFonts w:ascii="Times New Roman" w:hAnsi="Times New Roman" w:cs="Times New Roman"/>
          <w:b w:val="0"/>
          <w:bCs/>
          <w:color w:val="auto"/>
          <w:sz w:val="28"/>
          <w:szCs w:val="28"/>
        </w:rPr>
        <w:t>Приложение N 8</w:t>
      </w:r>
      <w:r w:rsidRPr="005647AD">
        <w:rPr>
          <w:rStyle w:val="a3"/>
          <w:rFonts w:ascii="Times New Roman" w:hAnsi="Times New Roman" w:cs="Times New Roman"/>
          <w:b w:val="0"/>
          <w:bCs/>
          <w:color w:val="auto"/>
          <w:sz w:val="28"/>
          <w:szCs w:val="28"/>
        </w:rPr>
        <w:br/>
        <w:t xml:space="preserve">к </w:t>
      </w:r>
      <w:hyperlink w:anchor="sub_1000" w:history="1">
        <w:r w:rsidRPr="006B6A68">
          <w:rPr>
            <w:rStyle w:val="a4"/>
            <w:rFonts w:ascii="Times New Roman" w:hAnsi="Times New Roman"/>
            <w:b w:val="0"/>
            <w:color w:val="auto"/>
            <w:sz w:val="28"/>
            <w:szCs w:val="28"/>
          </w:rPr>
          <w:t>государственной программе</w:t>
        </w:r>
      </w:hyperlink>
      <w:r w:rsidRPr="006B6A68">
        <w:rPr>
          <w:rStyle w:val="a3"/>
          <w:rFonts w:ascii="Times New Roman" w:hAnsi="Times New Roman" w:cs="Times New Roman"/>
          <w:b w:val="0"/>
          <w:bCs/>
          <w:color w:val="auto"/>
          <w:sz w:val="28"/>
          <w:szCs w:val="28"/>
        </w:rPr>
        <w:br/>
      </w:r>
      <w:r w:rsidRPr="005647AD">
        <w:rPr>
          <w:rStyle w:val="a3"/>
          <w:rFonts w:ascii="Times New Roman" w:hAnsi="Times New Roman" w:cs="Times New Roman"/>
          <w:b w:val="0"/>
          <w:bCs/>
          <w:color w:val="auto"/>
          <w:sz w:val="28"/>
          <w:szCs w:val="28"/>
        </w:rPr>
        <w:t>"Формирования современной</w:t>
      </w:r>
      <w:r w:rsidRPr="005647AD">
        <w:rPr>
          <w:rStyle w:val="a3"/>
          <w:rFonts w:ascii="Times New Roman" w:hAnsi="Times New Roman" w:cs="Times New Roman"/>
          <w:b w:val="0"/>
          <w:bCs/>
          <w:color w:val="auto"/>
          <w:sz w:val="28"/>
          <w:szCs w:val="28"/>
        </w:rPr>
        <w:br/>
        <w:t>городской среды Брянской области"</w:t>
      </w:r>
    </w:p>
    <w:p w:rsidR="008E1500" w:rsidRPr="005647AD" w:rsidRDefault="008E1500" w:rsidP="008E1500">
      <w:pPr>
        <w:jc w:val="right"/>
        <w:rPr>
          <w:rStyle w:val="a3"/>
          <w:rFonts w:ascii="Times New Roman" w:hAnsi="Times New Roman" w:cs="Times New Roman"/>
          <w:b w:val="0"/>
          <w:bCs/>
          <w:color w:val="auto"/>
          <w:sz w:val="28"/>
          <w:szCs w:val="28"/>
        </w:rPr>
      </w:pPr>
    </w:p>
    <w:p w:rsidR="008E1500" w:rsidRPr="005647AD" w:rsidRDefault="008E1500" w:rsidP="008E1500">
      <w:pPr>
        <w:pStyle w:val="1"/>
        <w:rPr>
          <w:rFonts w:ascii="Times New Roman" w:hAnsi="Times New Roman" w:cs="Times New Roman"/>
          <w:b w:val="0"/>
          <w:color w:val="auto"/>
          <w:sz w:val="28"/>
          <w:szCs w:val="28"/>
        </w:rPr>
      </w:pPr>
      <w:r w:rsidRPr="005647AD">
        <w:rPr>
          <w:rFonts w:ascii="Times New Roman" w:hAnsi="Times New Roman" w:cs="Times New Roman"/>
          <w:b w:val="0"/>
          <w:color w:val="auto"/>
          <w:sz w:val="28"/>
          <w:szCs w:val="28"/>
        </w:rPr>
        <w:t>Адресный перечень</w:t>
      </w:r>
      <w:r w:rsidRPr="005647AD">
        <w:rPr>
          <w:rFonts w:ascii="Times New Roman" w:hAnsi="Times New Roman" w:cs="Times New Roman"/>
          <w:b w:val="0"/>
          <w:color w:val="auto"/>
          <w:sz w:val="28"/>
          <w:szCs w:val="28"/>
        </w:rPr>
        <w:br/>
        <w:t>объектов недвижимого (включая объекты незавершенного строительства) имущества и земельных участков, находящихся в собственности (пользований) юридических лиц и индивидуальных предпринимателей в муниципальных образованиях Брянской области подлежащих благоустройству до 2024 г.</w:t>
      </w:r>
    </w:p>
    <w:p w:rsidR="008E1500" w:rsidRDefault="008E1500" w:rsidP="008E1500"/>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8"/>
        <w:gridCol w:w="2128"/>
        <w:gridCol w:w="3325"/>
        <w:gridCol w:w="2396"/>
        <w:gridCol w:w="1727"/>
      </w:tblGrid>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N пп</w:t>
            </w:r>
          </w:p>
        </w:tc>
        <w:tc>
          <w:tcPr>
            <w:tcW w:w="2128" w:type="dxa"/>
            <w:tcBorders>
              <w:top w:val="single" w:sz="4" w:space="0" w:color="auto"/>
              <w:left w:val="nil"/>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Муниципальное образование</w:t>
            </w:r>
          </w:p>
        </w:tc>
        <w:tc>
          <w:tcPr>
            <w:tcW w:w="3325" w:type="dxa"/>
            <w:tcBorders>
              <w:top w:val="single" w:sz="4" w:space="0" w:color="auto"/>
              <w:left w:val="nil"/>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Сведения о правообладателе земельного участка (объекта недвижимости)</w:t>
            </w:r>
          </w:p>
        </w:tc>
        <w:tc>
          <w:tcPr>
            <w:tcW w:w="2396" w:type="dxa"/>
            <w:tcBorders>
              <w:top w:val="single" w:sz="4" w:space="0" w:color="auto"/>
              <w:left w:val="nil"/>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Виды работ</w:t>
            </w:r>
          </w:p>
        </w:tc>
        <w:tc>
          <w:tcPr>
            <w:tcW w:w="1727" w:type="dxa"/>
            <w:tcBorders>
              <w:top w:val="single" w:sz="4" w:space="0" w:color="auto"/>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Срок исполнения обязательств</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w:t>
            </w:r>
          </w:p>
        </w:tc>
        <w:tc>
          <w:tcPr>
            <w:tcW w:w="2128" w:type="dxa"/>
            <w:vMerge w:val="restart"/>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город Брянск</w:t>
            </w:r>
          </w:p>
        </w:tc>
        <w:tc>
          <w:tcPr>
            <w:tcW w:w="3325"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Жилой дом 1-я очередь, 4-й пусковой комплекс, поз. 9 мкр. N 5 Уч. 9 ООО "Специализированный застройщик "Солнечный" "</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2021</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Производственный корпус N 2 улица 2-я Почепская, 35-А ОАО "Брянский гормолзавод"</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3</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Многофункциональный торгово-развлекательный досуговый центр на территории бывшего аэропорта ЗАО "Корпорация "ГРИНН"</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2021</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4</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Комплекс многоэтажных жилых домов на пересечении улиц Крахмалева и Костычева (позиция 1) в СО "Восход", СНТ "Восход" и СТ "Восход" ООО "Делград"</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5</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14-этажный жилой дом со встроено-пристроенными</w:t>
            </w:r>
            <w:hyperlink r:id="rId7" w:history="1"/>
            <w:r>
              <w:rPr>
                <w:rFonts w:ascii="Times New Roman" w:hAnsi="Times New Roman" w:cs="Times New Roman"/>
                <w:color w:val="353842"/>
                <w:sz w:val="28"/>
                <w:szCs w:val="28"/>
                <w:shd w:val="clear" w:color="auto" w:fill="F0F0F0"/>
              </w:rPr>
              <w:t xml:space="preserve"> </w:t>
            </w:r>
            <w:r w:rsidRPr="005647AD">
              <w:rPr>
                <w:rFonts w:ascii="Times New Roman" w:hAnsi="Times New Roman" w:cs="Times New Roman"/>
                <w:sz w:val="28"/>
                <w:szCs w:val="28"/>
              </w:rPr>
              <w:t xml:space="preserve"> помещениями </w:t>
            </w:r>
            <w:r w:rsidRPr="005647AD">
              <w:rPr>
                <w:rFonts w:ascii="Times New Roman" w:hAnsi="Times New Roman" w:cs="Times New Roman"/>
                <w:sz w:val="28"/>
                <w:szCs w:val="28"/>
              </w:rPr>
              <w:lastRenderedPageBreak/>
              <w:t>общественного назначения и крышной котельной поз. 3 (III очередь строительства комплекса жилых домов) ул. Взлетная ООО "Форвард"</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lastRenderedPageBreak/>
              <w:t xml:space="preserve">Благоустройство по завершении строительства, асфальтирование, </w:t>
            </w:r>
            <w:r w:rsidRPr="005647AD">
              <w:rPr>
                <w:rFonts w:ascii="Times New Roman" w:hAnsi="Times New Roman" w:cs="Times New Roman"/>
                <w:sz w:val="28"/>
                <w:szCs w:val="28"/>
              </w:rPr>
              <w:lastRenderedPageBreak/>
              <w:t>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2023</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6</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Жилой дом поз. 1 ул. Степная, 2 ООО "Брянскстрой-развитие"</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7</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жилой дом со встроенными нежилыми помещениями поз. 02 (III этап строительства жилых домов) пересечение улиц Бр. Фронта и Красноармейской ООО "Госстройинвест"</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8</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10-этажный жилой дом поз. 9 со встроенными общественными помещениями в микрорайоне N 4 на территории бывшего аэропорта ООО "Инвесткапитал"</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9</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Одноквартирные блокированные жилые дома тип "дуплекс" поз. 1.1-1.8. (III этап комплексного освоения земельного участка) улица Бежицкая ООО "Касабланка"</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10</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Одноквартирные блокированные жилые дома тип "дуплекс" поз. 1.9-1.16. (VIII этап комплексного освоения земельного участка) улица Бежицкая ООО "Касабланка"</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11</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 xml:space="preserve">Многоквартирный </w:t>
            </w:r>
            <w:r w:rsidRPr="005647AD">
              <w:rPr>
                <w:rFonts w:ascii="Times New Roman" w:hAnsi="Times New Roman" w:cs="Times New Roman"/>
                <w:sz w:val="28"/>
                <w:szCs w:val="28"/>
              </w:rPr>
              <w:lastRenderedPageBreak/>
              <w:t>многоэтажный жилой дом поз. 12 (1, 2 очереди строительства в микрорайоне N 4 на территории бывшего аэропорта ООО ЖСК</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lastRenderedPageBreak/>
              <w:t xml:space="preserve">Благоустройство </w:t>
            </w:r>
            <w:r w:rsidRPr="005647AD">
              <w:rPr>
                <w:rFonts w:ascii="Times New Roman" w:hAnsi="Times New Roman" w:cs="Times New Roman"/>
                <w:sz w:val="28"/>
                <w:szCs w:val="28"/>
              </w:rPr>
              <w:lastRenderedPageBreak/>
              <w:t>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2021</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12</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Многофункциональное здание улица Пересвета, 50 ООО "Альто-рост"</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2023</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13</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Многоэтажный жилой дом 62 ул. Вали Сафроновой, 74 АО "СЗ "Фабрика Атмосферы"</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2021</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14</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жилой дом поз. 1 (1-й этап строительства жилого комплекса) улица Костычева ООО "Светал 32"</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15</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(1-й этап строительства многоквартирного многоэтажного жилого дома с крышной котельной и КТП и отдельно стоящим зданием универсального назначения) ул. Красноармейская, уч. 9 пересечение с пер. Иванюты АО "Комплект"</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16</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 xml:space="preserve">Комплекс многоквартирных жилых домов поз. 1 и 2 со встроенными помещениями общественного назначения 2-й этап строительства - жилой дом поз. 1 территория </w:t>
            </w:r>
            <w:r w:rsidRPr="005647AD">
              <w:rPr>
                <w:rFonts w:ascii="Times New Roman" w:hAnsi="Times New Roman" w:cs="Times New Roman"/>
                <w:sz w:val="28"/>
                <w:szCs w:val="28"/>
              </w:rPr>
              <w:lastRenderedPageBreak/>
              <w:t>бывшего аэропорта (участок N 135) ООО СЗ БСК</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lastRenderedPageBreak/>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17</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Комплекс многоквартирных многоэтажных жилых домов поз. 1 и поз. 2 в СО "Родина" ООО СЗ "Никаинвестстрой"</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2021</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18</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(2,3 очереди строительства) на территории бывшего аэропорта ООО "БКЖС Групп"</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19</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Гостиница по ул. Набережной, уч. 16 ИП Кубарева О.А.</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жилой дом переменной этажности (4, 5 этажей) с нежилыми помещениями в цокольном этаже по ул. Гражданской, уч. 21, 23, ул. Гражданская, прилегающий к участку 21, ул. Луначарского, 36 ООО "ЕвроСтрой"</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21</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Жилой дом переменной этажности поз. 10 со встроенно-пристроенными общественными помещениями (1-я очередь стр-ва) на территории бывшего аэропорта ООО "ГрадоСтроитель"</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22</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Клинико-медицинский центр пр-т Станке Димитрова ООО "БАРС"</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23</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жилой дом со встроенными нежилыми помещениями поз. 01 (IV-й этап строительства многоквартирных жилых домов со встроенными нежилыми помещениями и пристроенным нежилым зданием) по улице Брянского Фронта ООО "Гостройинвест"</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24</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Административное здание пр-т Станке Димитрова, 5В ООО "Брянскоблэлектро"</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2021</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25</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со встроенными помещениями общественного назначения поз. 13 в микрорайоне "Академический" территория бывшего аэропорта ООО СЗ ГК "Надежда"</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26</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поз. 1. территория бывшего аэропорта ООО "Гринпарк"</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27</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поз. 2 со встроенно-пристроенным нежилым помещением общественного назначения территория бывшего аэропорта ООО "Гринпарк"</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28</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 xml:space="preserve">Многоквартирный многоэтажный жилой дом со встроенно-пристроенными </w:t>
            </w:r>
            <w:r w:rsidRPr="005647AD">
              <w:rPr>
                <w:rFonts w:ascii="Times New Roman" w:hAnsi="Times New Roman" w:cs="Times New Roman"/>
                <w:sz w:val="28"/>
                <w:szCs w:val="28"/>
              </w:rPr>
              <w:lastRenderedPageBreak/>
              <w:t>помещениями общественного назначения поз. 19 в мкр. N 3 на территории бывшего аэропорта ООО СЗ ГК "Надежда"</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lastRenderedPageBreak/>
              <w:t xml:space="preserve">Благоустройство по завершении строительства, асфальтирование, </w:t>
            </w:r>
            <w:r w:rsidRPr="005647AD">
              <w:rPr>
                <w:rFonts w:ascii="Times New Roman" w:hAnsi="Times New Roman" w:cs="Times New Roman"/>
                <w:sz w:val="28"/>
                <w:szCs w:val="28"/>
              </w:rPr>
              <w:lastRenderedPageBreak/>
              <w:t>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29</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Многоэтажный жилой дом (поз. 26) со встроенными помещениями многофункционального назначения (1, 2-я очереди строительства) в м-не N 3 195 кв. на территории бывшего аэропорта АО "СЗ "Фабрика Атмосферы"</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30</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со встроенно-пристроенными помещениями общественного назначения поз. 20 в мкр. N 3 на территории бывшего аэропорта ООО СЗ ГК "Надежда"</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31</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со встроенно-пристроенными помещениями общественного назначения поз. 21 в мкр. N 3 на территории бывшего аэропорта ООО СЗ ГК "Надежда"</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32</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 xml:space="preserve">Многоквартирный многоэтажный жилой дом со встроенными помещениями общественного назначения поз. 16 в м-не N 3 на территории бывшего аэропорта ООО "Брянская строительная </w:t>
            </w:r>
            <w:r w:rsidRPr="005647AD">
              <w:rPr>
                <w:rFonts w:ascii="Times New Roman" w:hAnsi="Times New Roman" w:cs="Times New Roman"/>
                <w:sz w:val="28"/>
                <w:szCs w:val="28"/>
              </w:rPr>
              <w:lastRenderedPageBreak/>
              <w:t>компания"</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lastRenderedPageBreak/>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2023</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33</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со встроенными помещениями общественного назначения поз. 17 в м-не N 3 на территории бывшего аэропорта ООО "Брянская строительная компания"</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2021</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34</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поз. 23 в м-не N 3 на территории бывшего аэропорта ООО "Брянская строительная компания"</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2023</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35</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со встроенно-пристроенными помещениями общественного назначения поз. 15 в м-не N 3 кв. 185 на территории бывшего аэропорта ООО СЗ "Брянская строительная компания"</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2023</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36</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поз. 24 в м-не N 3 на территории бывшего аэропорта ООО "Брянская строительная компания"</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2021</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37</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поз. 25 в м-не N 3 на территории бывшего аэропорта ООО "Брянская строительная компания"</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2021</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38</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 xml:space="preserve">Многоквартирный многоэтажный жилой дом поз. 22 в м-не N 3 на </w:t>
            </w:r>
            <w:r w:rsidRPr="005647AD">
              <w:rPr>
                <w:rFonts w:ascii="Times New Roman" w:hAnsi="Times New Roman" w:cs="Times New Roman"/>
                <w:sz w:val="28"/>
                <w:szCs w:val="28"/>
              </w:rPr>
              <w:lastRenderedPageBreak/>
              <w:t>территории бывшего аэропорта ООО "Брянская строительная компания"</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lastRenderedPageBreak/>
              <w:t xml:space="preserve">Благоустройство по завершении строительства, </w:t>
            </w:r>
            <w:r w:rsidRPr="005647AD">
              <w:rPr>
                <w:rFonts w:ascii="Times New Roman" w:hAnsi="Times New Roman" w:cs="Times New Roman"/>
                <w:sz w:val="28"/>
                <w:szCs w:val="28"/>
              </w:rPr>
              <w:lastRenderedPageBreak/>
              <w:t>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39</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Многоэтажный жилой дом (1, 3 очереди строительства) на территории бывшего аэропорта АО "СЗ "Фабрика Атмосферы"</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2021</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40</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жилой дом переменной этажности со встроено-пристроенными</w:t>
            </w:r>
            <w:hyperlink r:id="rId8" w:history="1">
              <w:r w:rsidRPr="005647AD">
                <w:rPr>
                  <w:rStyle w:val="a4"/>
                  <w:rFonts w:ascii="Times New Roman" w:hAnsi="Times New Roman"/>
                  <w:sz w:val="28"/>
                  <w:szCs w:val="28"/>
                  <w:shd w:val="clear" w:color="auto" w:fill="F0F0F0"/>
                </w:rPr>
                <w:t>#</w:t>
              </w:r>
            </w:hyperlink>
            <w:r w:rsidRPr="005647AD">
              <w:rPr>
                <w:rFonts w:ascii="Times New Roman" w:hAnsi="Times New Roman" w:cs="Times New Roman"/>
                <w:sz w:val="28"/>
                <w:szCs w:val="28"/>
              </w:rPr>
              <w:t xml:space="preserve"> помещениями общественного назначения поз. 18 в м-не N 3 на территории бывшего аэропорта ООО "Брянская строительная компания"</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41</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жилой дом переменной этажности со встроено-пристроенными</w:t>
            </w:r>
            <w:hyperlink r:id="rId9" w:history="1"/>
            <w:r>
              <w:rPr>
                <w:rFonts w:ascii="Times New Roman" w:hAnsi="Times New Roman" w:cs="Times New Roman"/>
                <w:color w:val="353842"/>
                <w:sz w:val="28"/>
                <w:szCs w:val="28"/>
                <w:shd w:val="clear" w:color="auto" w:fill="F0F0F0"/>
              </w:rPr>
              <w:t xml:space="preserve"> </w:t>
            </w:r>
            <w:r w:rsidRPr="005647AD">
              <w:rPr>
                <w:rFonts w:ascii="Times New Roman" w:hAnsi="Times New Roman" w:cs="Times New Roman"/>
                <w:sz w:val="28"/>
                <w:szCs w:val="28"/>
              </w:rPr>
              <w:t xml:space="preserve"> помещениями общественного назначения поз. 28 в м-не N 3 на территории бывшего аэропорта ООО "Брянская строительная компания"</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42</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 xml:space="preserve">Многоквартирный многоэтажный жилой дом п. 1 (1, 2 очереди строительства). (I этап строительства комплекса из многоквартирных многоэтажных жилых домов со встроенными нежилыми помещениями общественного назначения и паркингами) на территории бывшего аэропорта ООО </w:t>
            </w:r>
            <w:r w:rsidRPr="005647AD">
              <w:rPr>
                <w:rFonts w:ascii="Times New Roman" w:hAnsi="Times New Roman" w:cs="Times New Roman"/>
                <w:sz w:val="28"/>
                <w:szCs w:val="28"/>
              </w:rPr>
              <w:lastRenderedPageBreak/>
              <w:t>"ГрадоСтроитель"</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lastRenderedPageBreak/>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43</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п. 2 (1, 2 очереди строительства). (I этап строительства комплекса из многоквартирных многоэтажных жилых домов со встроенными нежилыми помещениями общественного назначения и паркингами) на территории бывшего аэропорта ООО "ГрадоСтроитель"</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2021</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44</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п. 3 со встроенными нежилыми помещениями общественного назначения и паркингами. (I этап строительства комплекса из многоквартирных многоэтажных жилых домов со встроенными нежилыми помещениями общественного назначения и паркингами) на территории бывшего аэропорта ООО "ГрадоСтроитель"</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45</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Жилой дом переменной этажности поз. 10 со встроенно-пристроенными общественными помещениями (2-я очередь строительства) на территории бывшего аэропорта ООО "ГрадоСтроитель"</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2023</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46</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 xml:space="preserve">Многоквартирный жилой дом переменной </w:t>
            </w:r>
            <w:r w:rsidRPr="005647AD">
              <w:rPr>
                <w:rFonts w:ascii="Times New Roman" w:hAnsi="Times New Roman" w:cs="Times New Roman"/>
                <w:sz w:val="28"/>
                <w:szCs w:val="28"/>
              </w:rPr>
              <w:lastRenderedPageBreak/>
              <w:t>этажности поз. 1 (I этап строительства комплекса многоэтажных многоквартирных жилых домов со встроенными нежилыми помещениями общественного назначения) ул. Лысенко на территории бывшего аэропорта ООО "Речное"</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lastRenderedPageBreak/>
              <w:t xml:space="preserve">Благоустройство по завершении </w:t>
            </w:r>
            <w:r w:rsidRPr="005647AD">
              <w:rPr>
                <w:rFonts w:ascii="Times New Roman" w:hAnsi="Times New Roman" w:cs="Times New Roman"/>
                <w:sz w:val="28"/>
                <w:szCs w:val="28"/>
              </w:rPr>
              <w:lastRenderedPageBreak/>
              <w:t>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47</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жилой дом переменной этажности со встроенными нежилыми помещениями общественного назначения поз. 2 (1, 2, 3 очереди строительства). (II этап строительства комплекса многоэтажных многоквартирных жилых домов со встроенными нежилыми помещениями общественного назначения) ул. Лысенко на территории бывшего аэропорта ООО "Речное"</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2023</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48</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жилой дом переменной этажности со встроенными нежилыми помещениями общественного назначения поз. 3 (1, 2, 3 очереди строительства). (III этап строительства комплекса многоэтажных многоквартирных жилых домов со встроенными нежилыми помещениями общественного назначения) ул. Лысенко на территории бывшего аэропорта ООО "Речное"</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2023</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49</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 xml:space="preserve">Многоквартирный жилой дом переменной </w:t>
            </w:r>
            <w:r w:rsidRPr="005647AD">
              <w:rPr>
                <w:rFonts w:ascii="Times New Roman" w:hAnsi="Times New Roman" w:cs="Times New Roman"/>
                <w:sz w:val="28"/>
                <w:szCs w:val="28"/>
              </w:rPr>
              <w:lastRenderedPageBreak/>
              <w:t>этажности со встроенными нежилыми помещениями общественного назначения поз. 4 (1, 2, 3 очереди строительства). (IV этап строительства комплекса многоэтажных многоквартирных жилых домов со встроенными нежилыми помещениями общественного назначения) ул. Лысенко на территории бывшего аэропорта ООО "Речное"</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lastRenderedPageBreak/>
              <w:t xml:space="preserve">Благоустройство по завершении </w:t>
            </w:r>
            <w:r w:rsidRPr="005647AD">
              <w:rPr>
                <w:rFonts w:ascii="Times New Roman" w:hAnsi="Times New Roman" w:cs="Times New Roman"/>
                <w:sz w:val="28"/>
                <w:szCs w:val="28"/>
              </w:rPr>
              <w:lastRenderedPageBreak/>
              <w:t>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50</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поз. 5 (V этап строительства комплекса многоэтажных многоквартирных жилых домов со встроенными нежилыми помещениями общественного назначения) ул. Лысенко на территории бывшего аэропорта ООО "Речное"</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2023</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51</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жилой дом переменной этажности поз. 6. (I этап строительства комплекса многоэтажных многоквартирных жилых домов со встроенными нежилыми помещениями общественного назначения) ул. Лысенко на территории бывшего аэропорта ООО "Специализированный застройщик Гарант"</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2023</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52</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 xml:space="preserve">Многоквартирный жилой дом переменной этажности со встроенными нежилыми помещениями </w:t>
            </w:r>
            <w:r w:rsidRPr="005647AD">
              <w:rPr>
                <w:rFonts w:ascii="Times New Roman" w:hAnsi="Times New Roman" w:cs="Times New Roman"/>
                <w:sz w:val="28"/>
                <w:szCs w:val="28"/>
              </w:rPr>
              <w:lastRenderedPageBreak/>
              <w:t>общественного назначения поз. 7 (1, 2, 3 очереди строительства). (II этап строительства комплекса многоэтажных многоквартирных жилых домов со встроенными нежилыми помещениями общественного назначения) ул. Лысенко на территории бывшего аэропорта ООО "Специализированный застройщик Гарант"</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lastRenderedPageBreak/>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2023</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53</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жилой дом переменной этажности со встроенными нежилыми помещениями общественного назначения поз. 8 (1, 2, 3 очереди строительства). (III этап строительства комплекса многоэтажных многоквартирных жилых домов со встроенными нежилыми помещениями общественного назначения) ул. Лысенко на территории бывшего аэропорта ООО "Специализированный застройщик Гарант"</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2023</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54</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 xml:space="preserve">Многоквартирный жилой дом переменной этажности со встроенными нежилыми помещениями общественного назначения поз. 9 (1, 2 очереди строительства). (IV этап строительства комплекса многоэтажных многоквартирных жилых домов со встроенными нежилыми помещениями </w:t>
            </w:r>
            <w:r w:rsidRPr="005647AD">
              <w:rPr>
                <w:rFonts w:ascii="Times New Roman" w:hAnsi="Times New Roman" w:cs="Times New Roman"/>
                <w:sz w:val="28"/>
                <w:szCs w:val="28"/>
              </w:rPr>
              <w:lastRenderedPageBreak/>
              <w:t>общественного назначения) ул. Лысенко на территории бывшего аэропорта ООО "Специализированный застройщик Гарант"</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lastRenderedPageBreak/>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2023</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55</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жилой дом переменной этажности со встроенными нежилыми помещениями общественного назначения поз. 10 (1, 2, 3 очереди строительства). (V этап строительства комплекса многоэтажных многоквартирных жилых домов со встроенными нежилыми помещениями общественного назначения) ул. Лысенко на территории бывшего аэропорта ООО "Специализированный застройщик Гарант"</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2023</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56</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Многоэтажный многоквартирный жилой дом поз. 15 со встроенно-пристроенными помещениями общественного назначения территория бывшего аэропорта ООО СЗ "АРТ-СИТИ"</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2023</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57</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жилой дом микрорайон N 4 ул. Романа Брянского ООО "Специализированный застройщик "Строй-Надежда"</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58</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 xml:space="preserve">Здание универсального назначения - 2-й этап строительства многоквартирного жилого дома с котельной, </w:t>
            </w:r>
            <w:r w:rsidRPr="005647AD">
              <w:rPr>
                <w:rFonts w:ascii="Times New Roman" w:hAnsi="Times New Roman" w:cs="Times New Roman"/>
                <w:sz w:val="28"/>
                <w:szCs w:val="28"/>
              </w:rPr>
              <w:lastRenderedPageBreak/>
              <w:t>КТП и отдельно стоящим зданием универсального назначения на пересечении ул. Красноармейской и пер. Иванюты АО "Комплект"</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lastRenderedPageBreak/>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59</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Центр обработки данный ПАО "Мегафон" улица Бежицкая, 1А ПАО "МегаФон"</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2021</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60</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Магазин улица Авиационная, 7А ООО "Инвестком"</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61</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Офисное здание п. 1 Пр-т Станке Димитрова ООО "Комтел"</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62</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Магазин универсального назначения, уч. 19, 20, 21, 22, 23 ООО "Спартаковский"</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2024</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63</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Здание универсального назначения по пр. Верхнему. 2 в Советском районе ИП Стройло Н.М.</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2021</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64</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Здание кафе ул. Бежицкой, 83 ИП Симоненкова Н.Г.</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65</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Ветеринарная клиника ул. Объездная, 10А ИП Дергачев В.А.</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66</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 xml:space="preserve">Многоэтажный жилой дом (1, 2 очереди строительства) ул. Дуки, </w:t>
            </w:r>
            <w:r w:rsidRPr="005647AD">
              <w:rPr>
                <w:rFonts w:ascii="Times New Roman" w:hAnsi="Times New Roman" w:cs="Times New Roman"/>
                <w:sz w:val="28"/>
                <w:szCs w:val="28"/>
              </w:rPr>
              <w:lastRenderedPageBreak/>
              <w:t>59 АО "Специализированный застройщик "Фабрика АТМОСФЕРЫ"</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lastRenderedPageBreak/>
              <w:t xml:space="preserve">Благоустройство по завершении строительства, </w:t>
            </w:r>
            <w:r w:rsidRPr="005647AD">
              <w:rPr>
                <w:rFonts w:ascii="Times New Roman" w:hAnsi="Times New Roman" w:cs="Times New Roman"/>
                <w:sz w:val="28"/>
                <w:szCs w:val="28"/>
              </w:rPr>
              <w:lastRenderedPageBreak/>
              <w:t>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2023</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67</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103 кв. улица Белобережская АО "Комплект"</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2021</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68</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со встроенными нежилыми помещениями, с пристроенной котельной 280 кв. проспект Московский ОАО "Комплект"</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2021</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69</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жилой дом 1, 2 очереди строительства проезд Западный АО "Специализированный застройщик" "Фабрика АТМОСФЕРЫ"</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2021</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70</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Здание трапезной ул. 17 Сентября, ул. Стародубская ИП Егорова Т.В.</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71</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Здание склада проспект Московский, 106 ИП Рапян С.Б.</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72</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Логистический парк Северо-восточная промзона ООО "ЛогоБрянск"</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73</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Магазин промышленных товаров ул. Менжинского, д. 51 ИП Фокин Д.В.</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74</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 xml:space="preserve">Жилой дом поз. 22-Б </w:t>
            </w:r>
            <w:r w:rsidRPr="005647AD">
              <w:rPr>
                <w:rFonts w:ascii="Times New Roman" w:hAnsi="Times New Roman" w:cs="Times New Roman"/>
                <w:sz w:val="28"/>
                <w:szCs w:val="28"/>
              </w:rPr>
              <w:lastRenderedPageBreak/>
              <w:t>241 кв. мкр. Московский АО "Специализированный застройщик "Фабрика Атмосферы"</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lastRenderedPageBreak/>
              <w:t xml:space="preserve">Благоустройство </w:t>
            </w:r>
            <w:r w:rsidRPr="005647AD">
              <w:rPr>
                <w:rFonts w:ascii="Times New Roman" w:hAnsi="Times New Roman" w:cs="Times New Roman"/>
                <w:sz w:val="28"/>
                <w:szCs w:val="28"/>
              </w:rPr>
              <w:lastRenderedPageBreak/>
              <w:t>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2023</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75</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Жилой дом поз. 14 со встроено-пристроенными</w:t>
            </w:r>
            <w:hyperlink r:id="rId10" w:history="1"/>
            <w:r>
              <w:rPr>
                <w:rFonts w:ascii="Times New Roman" w:hAnsi="Times New Roman" w:cs="Times New Roman"/>
                <w:color w:val="353842"/>
                <w:sz w:val="28"/>
                <w:szCs w:val="28"/>
                <w:shd w:val="clear" w:color="auto" w:fill="F0F0F0"/>
              </w:rPr>
              <w:t xml:space="preserve"> </w:t>
            </w:r>
            <w:r w:rsidRPr="005647AD">
              <w:rPr>
                <w:rFonts w:ascii="Times New Roman" w:hAnsi="Times New Roman" w:cs="Times New Roman"/>
                <w:sz w:val="28"/>
                <w:szCs w:val="28"/>
              </w:rPr>
              <w:t xml:space="preserve"> помещениями (жилая застройка микрорайона - I квартал, 1-ая очередь мкр. по ул. Флотской (пойма реки Десна) ООО "Премиум проект"</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2023</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76</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Жилой дом поз. 16 (жилая застройка микрорайона - I квартал, 1-ая очередь 160 кв. мкр. по ул. Флотской (пойма реки Десна) ООО "Премиум проект"</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77</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Жилой дом поз. 17 (жилая застройка микрорайона - I квартал, 1-ая очередь 160 кв. мкр. по ул. Флотской (пойма реки Десна) ООО "Премиум проект"</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78</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Жилой дом поз. 19 (жилая застройка микрорайона - I квартал, 1-ая очередь 370 кв. мкр. по ул. Флотской (пойма реки Десна) ООО "Премиум проект"</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2021</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79</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Многоэтажные жилые дома с нежилыми помещениями общественного назначения (3-я очередь строительства) 127 кв. улица Куйбышева, 118 ООО "СМУ Строитель-Сервис"</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80</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 xml:space="preserve">Жилой 3-х этажный дом N 3 по СПОЗУ (III очередь) 36 кв. Улица </w:t>
            </w:r>
            <w:r w:rsidRPr="005647AD">
              <w:rPr>
                <w:rFonts w:ascii="Times New Roman" w:hAnsi="Times New Roman" w:cs="Times New Roman"/>
                <w:sz w:val="28"/>
                <w:szCs w:val="28"/>
              </w:rPr>
              <w:lastRenderedPageBreak/>
              <w:t>Лесная, 2,4, ул. Карла Либкнехта, 19 ООО "ГРИДИ"</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lastRenderedPageBreak/>
              <w:t xml:space="preserve">Благоустройство по завершении строительства, </w:t>
            </w:r>
            <w:r w:rsidRPr="005647AD">
              <w:rPr>
                <w:rFonts w:ascii="Times New Roman" w:hAnsi="Times New Roman" w:cs="Times New Roman"/>
                <w:sz w:val="28"/>
                <w:szCs w:val="28"/>
              </w:rPr>
              <w:lastRenderedPageBreak/>
              <w:t>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81</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Многоэтажный жилой дом 69 кв. по ул. Медведева ООО "СМУ Строитель-Сервис"</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2021</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82</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поз. 1 203 кв. ул. Ново-Советская, о/д 130 ООО "Лидер"</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2023</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83</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поз. 2 108 кв. ул. Ново-Советская, о/д 130 ООО "Лидер"</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2023</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84</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поз. 4 со встроенными помещениями общественного назначения в квартале 2 микрорайона по ул. Флотской (пойма реки Десна) в Бежицком районе города Брянска 158 кв. ООО ГК "Надежда"</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2023</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85</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поз. 5 со встроенными помещениями общественного назначения в квартале 2 микрорайона по ул. Флотской (пойма реки Десна) в Бежицком районе города Брянска 158 кв. ООО ГК "Надежда"</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2023</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86</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 xml:space="preserve">9-ти этажный жилой 117 кв. ул. Литейная, </w:t>
            </w:r>
            <w:r w:rsidRPr="005647AD">
              <w:rPr>
                <w:rFonts w:ascii="Times New Roman" w:hAnsi="Times New Roman" w:cs="Times New Roman"/>
                <w:sz w:val="28"/>
                <w:szCs w:val="28"/>
              </w:rPr>
              <w:lastRenderedPageBreak/>
              <w:t>30 м южнее д. 59</w:t>
            </w:r>
          </w:p>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ООО "Техпром Строй-Сервис"</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lastRenderedPageBreak/>
              <w:t xml:space="preserve">Благоустройство по завершении </w:t>
            </w:r>
            <w:r w:rsidRPr="005647AD">
              <w:rPr>
                <w:rFonts w:ascii="Times New Roman" w:hAnsi="Times New Roman" w:cs="Times New Roman"/>
                <w:sz w:val="28"/>
                <w:szCs w:val="28"/>
              </w:rPr>
              <w:lastRenderedPageBreak/>
              <w:t>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87</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со встроенными помещениями общественного назначения 77 кв. на пересечении ул. Ново-Советской и ул. Почтовой ООО Специализированный застройщик "Инстрой"</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88</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поз. 2 144 кв. ул. Почтовая ООО Специализированный застройщик "Инстрой"</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2021</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89</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Комплекс многоквартирных домов поз. 2 1-ый и 2-ой этапы строительства по ул. Бежицкая ООО "СЗ "Регионспецстрой"</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90</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Торгово-офисное здание поз. 7а Ул. Флотская (п. реки Десна) ООО "Премиум проект"</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91</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Универсальное, спортивное, физкультурно-оздоровительное сооружение (1-я очередь) Ул. Камозина и ул. Ульянова ИП Тараскова Е.В.</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2021</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92</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Торгово-административный центр Ул. Бежицкая ООО "АртПромИнвест"</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93</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 xml:space="preserve">Здание </w:t>
            </w:r>
            <w:r w:rsidRPr="005647AD">
              <w:rPr>
                <w:rFonts w:ascii="Times New Roman" w:hAnsi="Times New Roman" w:cs="Times New Roman"/>
                <w:sz w:val="28"/>
                <w:szCs w:val="28"/>
              </w:rPr>
              <w:lastRenderedPageBreak/>
              <w:t>многофункционального назначения (торгово-офисное) 1-я очередь Ул. Флотская, н/д 153, 155, 157 ИП Ларченко Т.В.</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lastRenderedPageBreak/>
              <w:t xml:space="preserve">Благоустройство </w:t>
            </w:r>
            <w:r w:rsidRPr="005647AD">
              <w:rPr>
                <w:rFonts w:ascii="Times New Roman" w:hAnsi="Times New Roman" w:cs="Times New Roman"/>
                <w:sz w:val="28"/>
                <w:szCs w:val="28"/>
              </w:rPr>
              <w:lastRenderedPageBreak/>
              <w:t>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94</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Продовольственный мини-магазин Брянская область, город Брянск, ул. Камозина, о/д 40 ИП Суслова О.А.</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95</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Склад готовой продукции Брянская область, город Брянск, ул. Литейная, 3 ИП Богатов С.И.</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96</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Склад Брянская область, город Брянск, пер. Камвольный, 9 ООО "Полимерэлектро".</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97</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Здание магазина Брянская область, город Брянск, аллея Металлургов ИП Родин Ю.А.</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98</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Жилой дом переменной этажности позиция 8, 147 кв. р-н Морской школы ДОСААФ ООО "ЖК Речное"</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2024</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99</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19-этажный жилой дом позиция 10, 147 кв. ул. Комарова мкр. Речной ООО "Речное"</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100</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19-этажный жилой дом позиция 9, 140 кв. ул. Комарова мкр. Речной ООО "Речное"</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101</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 xml:space="preserve">Многоэтажный многоквартирный жилой дом с пристроенной котельной, 144 кв. ул. Есенина ООО </w:t>
            </w:r>
            <w:r w:rsidRPr="005647AD">
              <w:rPr>
                <w:rFonts w:ascii="Times New Roman" w:hAnsi="Times New Roman" w:cs="Times New Roman"/>
                <w:sz w:val="28"/>
                <w:szCs w:val="28"/>
              </w:rPr>
              <w:lastRenderedPageBreak/>
              <w:t>"Стройдом-XXI"</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lastRenderedPageBreak/>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2021</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102</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со встроенными помещениями общественного назначения (поз. 1), 204 кв. ул. Красный маяк ООО СЗ "Инстрой"</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2021</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103</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со встроенными помещениями общественного назначения (поз. 2) ул. Красный маяк ООО "Специализированный застройщик "Инстрой"</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104</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среднеэтажный жилой дом 94 кв. ул. Красной Гвардии ООО "Специализированный застройщик "Инстрой"</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2023</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105</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среднеэтажный жилой дом со встроенными помещениями общественного назначения 74 кв. ул. Пушкина ООО "Специализированный застройщик "Инстрой"</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106</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многоэтажный жилой дом 49 кв. мкр. 2 ул. Есенина ИП Захаров Р.Н.</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107</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Автовокзал (2 этап строительства) ул. Речная ООО "Диапазон"</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108</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 xml:space="preserve">Магазин ул. 2-я Мичурина ИП </w:t>
            </w:r>
            <w:r w:rsidRPr="005647AD">
              <w:rPr>
                <w:rFonts w:ascii="Times New Roman" w:hAnsi="Times New Roman" w:cs="Times New Roman"/>
                <w:sz w:val="28"/>
                <w:szCs w:val="28"/>
              </w:rPr>
              <w:lastRenderedPageBreak/>
              <w:t>Дубовой Р.В.</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lastRenderedPageBreak/>
              <w:t xml:space="preserve">Благоустройство по завершении </w:t>
            </w:r>
            <w:r w:rsidRPr="005647AD">
              <w:rPr>
                <w:rFonts w:ascii="Times New Roman" w:hAnsi="Times New Roman" w:cs="Times New Roman"/>
                <w:sz w:val="28"/>
                <w:szCs w:val="28"/>
              </w:rPr>
              <w:lastRenderedPageBreak/>
              <w:t>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109</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9-ти этажный многоквартирный жилой дом (1-я очередь строительства) Ул. Горняков, ул. Фосфоритная, 26, ул. Фосфоритная ООО "Универсалстрой"</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2022</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110</w:t>
            </w:r>
          </w:p>
        </w:tc>
        <w:tc>
          <w:tcPr>
            <w:tcW w:w="2128" w:type="dxa"/>
            <w:tcBorders>
              <w:top w:val="nil"/>
              <w:left w:val="nil"/>
              <w:bottom w:val="nil"/>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город Фокино</w:t>
            </w:r>
          </w:p>
        </w:tc>
        <w:tc>
          <w:tcPr>
            <w:tcW w:w="3325"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ООО "Готика", ул. К. Маркса, 35</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многоквартирного жилого дома</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2024</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111</w:t>
            </w:r>
          </w:p>
        </w:tc>
        <w:tc>
          <w:tcPr>
            <w:tcW w:w="2128" w:type="dxa"/>
            <w:vMerge w:val="restart"/>
            <w:tcBorders>
              <w:top w:val="single" w:sz="4" w:space="0" w:color="auto"/>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Климовское г/п</w:t>
            </w:r>
          </w:p>
        </w:tc>
        <w:tc>
          <w:tcPr>
            <w:tcW w:w="3325"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ООО "Русский дом", ул. Лесная д. 2</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многоквартирного жилого дома</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2024</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112</w:t>
            </w:r>
          </w:p>
        </w:tc>
        <w:tc>
          <w:tcPr>
            <w:tcW w:w="2128" w:type="dxa"/>
            <w:vMerge/>
            <w:tcBorders>
              <w:top w:val="single" w:sz="4" w:space="0" w:color="auto"/>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Климовское ДРСУч ОАО "Брянскавтодор", прилегающая территория ул. Брянская д. 58</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прилегающей территории,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2024</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113</w:t>
            </w:r>
          </w:p>
        </w:tc>
        <w:tc>
          <w:tcPr>
            <w:tcW w:w="2128" w:type="dxa"/>
            <w:vMerge w:val="restart"/>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Навлинское г/п</w:t>
            </w:r>
          </w:p>
        </w:tc>
        <w:tc>
          <w:tcPr>
            <w:tcW w:w="3325"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Ип Акулов М.В., ул. Советская, д. 34а</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прилегающей территории,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114</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ТЦ "Царь-град", ул. Р. Люксембург, д. 15б</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прилегающей территории,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115</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Магазин "Ермак", ул. Р. Люксембург, д. 61</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прилегающей территории,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116</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ИП Юдина Л.Л. "Визит", ул. Р. Люксембург, д. 64</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 xml:space="preserve">Благоустройство прилегающей территории, асфальтирование, </w:t>
            </w:r>
            <w:r w:rsidRPr="005647AD">
              <w:rPr>
                <w:rFonts w:ascii="Times New Roman" w:hAnsi="Times New Roman" w:cs="Times New Roman"/>
                <w:sz w:val="28"/>
                <w:szCs w:val="28"/>
              </w:rPr>
              <w:lastRenderedPageBreak/>
              <w:t>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lastRenderedPageBreak/>
              <w:t>117</w:t>
            </w:r>
          </w:p>
        </w:tc>
        <w:tc>
          <w:tcPr>
            <w:tcW w:w="2128" w:type="dxa"/>
            <w:vMerge w:val="restart"/>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Белоберезовское г/п Трубчевского района</w:t>
            </w:r>
          </w:p>
        </w:tc>
        <w:tc>
          <w:tcPr>
            <w:tcW w:w="3325"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Магазин "Сезон" ИП Ермощенко Н.Н., ул. Горького д. 34а</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прилегающей территории,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118</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Магазин "Толстячок" ИП Тимошенко С.П., ул. Ленина д. 6</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прилегающей территории,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119</w:t>
            </w:r>
          </w:p>
        </w:tc>
        <w:tc>
          <w:tcPr>
            <w:tcW w:w="2128" w:type="dxa"/>
            <w:vMerge w:val="restart"/>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Ивотское г/п</w:t>
            </w:r>
          </w:p>
        </w:tc>
        <w:tc>
          <w:tcPr>
            <w:tcW w:w="3325"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Магазин "Для Вас" ул. Дзержинского д. 7 помещение N 6 ИП Соловьева С.Ю.</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прилегающей территории,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120</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Салон красоты "Натали" ул. Пролетарская д. 11, помещение N 10 ИП Рекунова Н.И.</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прилегающей территории,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121</w:t>
            </w:r>
          </w:p>
        </w:tc>
        <w:tc>
          <w:tcPr>
            <w:tcW w:w="2128" w:type="dxa"/>
            <w:vMerge w:val="restart"/>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Локотское г/п Брасовского района</w:t>
            </w:r>
          </w:p>
        </w:tc>
        <w:tc>
          <w:tcPr>
            <w:tcW w:w="3325"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Магазин ул. Победы, д. 6 ИП Уткин В.Н.</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прилегающей территории,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122</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Магазин ул. Дзержинского д. 2 ООО "Брасовские сыры"</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прилегающей территории, асфальтирование, озеленение</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123</w:t>
            </w:r>
          </w:p>
        </w:tc>
        <w:tc>
          <w:tcPr>
            <w:tcW w:w="2128" w:type="dxa"/>
            <w:vMerge w:val="restart"/>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Дятьковское г/п</w:t>
            </w:r>
          </w:p>
        </w:tc>
        <w:tc>
          <w:tcPr>
            <w:tcW w:w="3325"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среднеэтажный жилой дом 13 микрорайон поз. 1 2-й очереди ООО "Стройдело"</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многоквартирного жилого дома</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124</w:t>
            </w:r>
          </w:p>
        </w:tc>
        <w:tc>
          <w:tcPr>
            <w:tcW w:w="2128" w:type="dxa"/>
            <w:vMerge/>
            <w:tcBorders>
              <w:top w:val="nil"/>
              <w:left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3325" w:type="dxa"/>
            <w:tcBorders>
              <w:top w:val="nil"/>
              <w:left w:val="single" w:sz="4" w:space="0" w:color="auto"/>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Многоквартирный среднеэтажный жилой дом 13 микрорайон поз. 1 2-й очереди ООО "Стройдело"</w:t>
            </w:r>
          </w:p>
        </w:tc>
        <w:tc>
          <w:tcPr>
            <w:tcW w:w="2396"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Fonts w:ascii="Times New Roman" w:hAnsi="Times New Roman" w:cs="Times New Roman"/>
                <w:sz w:val="28"/>
                <w:szCs w:val="28"/>
              </w:rPr>
              <w:t>Благоустройство по завершении строительства многоквартирного жилого дома</w:t>
            </w:r>
          </w:p>
        </w:tc>
        <w:tc>
          <w:tcPr>
            <w:tcW w:w="1727" w:type="dxa"/>
            <w:tcBorders>
              <w:top w:val="nil"/>
              <w:left w:val="nil"/>
              <w:bottom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2020</w:t>
            </w:r>
          </w:p>
        </w:tc>
      </w:tr>
      <w:tr w:rsidR="008E1500" w:rsidTr="00090A81">
        <w:tc>
          <w:tcPr>
            <w:tcW w:w="798" w:type="dxa"/>
            <w:tcBorders>
              <w:top w:val="single" w:sz="4" w:space="0" w:color="auto"/>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2128" w:type="dxa"/>
            <w:tcBorders>
              <w:top w:val="nil"/>
              <w:left w:val="nil"/>
              <w:bottom w:val="single" w:sz="4" w:space="0" w:color="auto"/>
              <w:right w:val="single" w:sz="4" w:space="0" w:color="auto"/>
            </w:tcBorders>
          </w:tcPr>
          <w:p w:rsidR="008E1500" w:rsidRPr="005647AD" w:rsidRDefault="008E1500" w:rsidP="00090A81">
            <w:pPr>
              <w:pStyle w:val="a6"/>
              <w:rPr>
                <w:rFonts w:ascii="Times New Roman" w:hAnsi="Times New Roman" w:cs="Times New Roman"/>
                <w:sz w:val="28"/>
                <w:szCs w:val="28"/>
              </w:rPr>
            </w:pPr>
            <w:r w:rsidRPr="005647AD">
              <w:rPr>
                <w:rStyle w:val="a3"/>
                <w:rFonts w:ascii="Times New Roman" w:hAnsi="Times New Roman" w:cs="Times New Roman"/>
                <w:bCs/>
                <w:sz w:val="28"/>
                <w:szCs w:val="28"/>
              </w:rPr>
              <w:t>Итого:</w:t>
            </w:r>
          </w:p>
        </w:tc>
        <w:tc>
          <w:tcPr>
            <w:tcW w:w="3325" w:type="dxa"/>
            <w:tcBorders>
              <w:top w:val="nil"/>
              <w:left w:val="nil"/>
              <w:bottom w:val="single" w:sz="4" w:space="0" w:color="auto"/>
              <w:right w:val="single" w:sz="4" w:space="0" w:color="auto"/>
            </w:tcBorders>
          </w:tcPr>
          <w:p w:rsidR="008E1500" w:rsidRPr="005647AD" w:rsidRDefault="008E1500" w:rsidP="00090A81">
            <w:pPr>
              <w:pStyle w:val="a5"/>
              <w:jc w:val="center"/>
              <w:rPr>
                <w:rFonts w:ascii="Times New Roman" w:hAnsi="Times New Roman" w:cs="Times New Roman"/>
                <w:sz w:val="28"/>
                <w:szCs w:val="28"/>
              </w:rPr>
            </w:pPr>
            <w:r w:rsidRPr="005647AD">
              <w:rPr>
                <w:rFonts w:ascii="Times New Roman" w:hAnsi="Times New Roman" w:cs="Times New Roman"/>
                <w:sz w:val="28"/>
                <w:szCs w:val="28"/>
              </w:rPr>
              <w:t>124</w:t>
            </w:r>
          </w:p>
        </w:tc>
        <w:tc>
          <w:tcPr>
            <w:tcW w:w="2396" w:type="dxa"/>
            <w:tcBorders>
              <w:top w:val="nil"/>
              <w:left w:val="nil"/>
              <w:bottom w:val="single" w:sz="4" w:space="0" w:color="auto"/>
              <w:right w:val="single" w:sz="4" w:space="0" w:color="auto"/>
            </w:tcBorders>
          </w:tcPr>
          <w:p w:rsidR="008E1500" w:rsidRPr="005647AD" w:rsidRDefault="008E1500" w:rsidP="00090A81">
            <w:pPr>
              <w:pStyle w:val="a5"/>
              <w:rPr>
                <w:rFonts w:ascii="Times New Roman" w:hAnsi="Times New Roman" w:cs="Times New Roman"/>
                <w:sz w:val="28"/>
                <w:szCs w:val="28"/>
              </w:rPr>
            </w:pPr>
          </w:p>
        </w:tc>
        <w:tc>
          <w:tcPr>
            <w:tcW w:w="1727" w:type="dxa"/>
            <w:tcBorders>
              <w:top w:val="nil"/>
              <w:left w:val="nil"/>
              <w:bottom w:val="single" w:sz="4" w:space="0" w:color="auto"/>
            </w:tcBorders>
          </w:tcPr>
          <w:p w:rsidR="008E1500" w:rsidRPr="005647AD" w:rsidRDefault="008E1500" w:rsidP="00090A81">
            <w:pPr>
              <w:pStyle w:val="a5"/>
              <w:rPr>
                <w:rFonts w:ascii="Times New Roman" w:hAnsi="Times New Roman" w:cs="Times New Roman"/>
                <w:sz w:val="28"/>
                <w:szCs w:val="28"/>
              </w:rPr>
            </w:pPr>
          </w:p>
        </w:tc>
      </w:tr>
    </w:tbl>
    <w:p w:rsidR="008E1500" w:rsidRDefault="008E1500" w:rsidP="008E1500"/>
    <w:p w:rsidR="008E1500" w:rsidRDefault="008E1500" w:rsidP="008E1500"/>
    <w:p w:rsidR="0084109D" w:rsidRDefault="0084109D"/>
    <w:sectPr w:rsidR="0084109D" w:rsidSect="00FA7DC1">
      <w:headerReference w:type="default" r:id="rId11"/>
      <w:footerReference w:type="default" r:id="rId12"/>
      <w:pgSz w:w="11905" w:h="16837"/>
      <w:pgMar w:top="567" w:right="799" w:bottom="567" w:left="799"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4AC" w:rsidRDefault="004A44AC" w:rsidP="00554316">
      <w:r>
        <w:separator/>
      </w:r>
    </w:p>
  </w:endnote>
  <w:endnote w:type="continuationSeparator" w:id="0">
    <w:p w:rsidR="004A44AC" w:rsidRDefault="004A44AC" w:rsidP="00554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439"/>
      <w:gridCol w:w="3434"/>
      <w:gridCol w:w="3434"/>
    </w:tblGrid>
    <w:tr w:rsidR="00EC7D32">
      <w:tc>
        <w:tcPr>
          <w:tcW w:w="3008" w:type="dxa"/>
          <w:tcBorders>
            <w:top w:val="nil"/>
            <w:left w:val="nil"/>
            <w:bottom w:val="nil"/>
            <w:right w:val="nil"/>
          </w:tcBorders>
        </w:tcPr>
        <w:p w:rsidR="00EC7D32" w:rsidRDefault="00BD22E5" w:rsidP="00227C4A">
          <w:pPr>
            <w:ind w:firstLine="0"/>
            <w:jc w:val="left"/>
            <w:rPr>
              <w:rFonts w:ascii="Times New Roman" w:hAnsi="Times New Roman" w:cs="Times New Roman"/>
              <w:sz w:val="20"/>
              <w:szCs w:val="20"/>
            </w:rPr>
          </w:pPr>
        </w:p>
      </w:tc>
      <w:tc>
        <w:tcPr>
          <w:tcW w:w="1666" w:type="pct"/>
          <w:tcBorders>
            <w:top w:val="nil"/>
            <w:left w:val="nil"/>
            <w:bottom w:val="nil"/>
            <w:right w:val="nil"/>
          </w:tcBorders>
        </w:tcPr>
        <w:p w:rsidR="00EC7D32" w:rsidRDefault="00BD22E5">
          <w:pPr>
            <w:ind w:firstLine="0"/>
            <w:jc w:val="center"/>
            <w:rPr>
              <w:rFonts w:ascii="Times New Roman" w:hAnsi="Times New Roman" w:cs="Times New Roman"/>
              <w:sz w:val="20"/>
              <w:szCs w:val="20"/>
            </w:rPr>
          </w:pPr>
        </w:p>
      </w:tc>
      <w:tc>
        <w:tcPr>
          <w:tcW w:w="1666" w:type="pct"/>
          <w:tcBorders>
            <w:top w:val="nil"/>
            <w:left w:val="nil"/>
            <w:bottom w:val="nil"/>
            <w:right w:val="nil"/>
          </w:tcBorders>
        </w:tcPr>
        <w:p w:rsidR="00EC7D32" w:rsidRDefault="00BD22E5">
          <w:pPr>
            <w:ind w:firstLine="0"/>
            <w:jc w:val="right"/>
            <w:rPr>
              <w:rFonts w:ascii="Times New Roman" w:hAnsi="Times New Roman" w:cs="Times New Roman"/>
              <w:sz w:val="20"/>
              <w:szCs w:val="20"/>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4AC" w:rsidRDefault="004A44AC" w:rsidP="00554316">
      <w:r>
        <w:separator/>
      </w:r>
    </w:p>
  </w:footnote>
  <w:footnote w:type="continuationSeparator" w:id="0">
    <w:p w:rsidR="004A44AC" w:rsidRDefault="004A44AC" w:rsidP="005543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D32" w:rsidRPr="00227C4A" w:rsidRDefault="00BD22E5" w:rsidP="00227C4A">
    <w:pPr>
      <w:pStyle w:val="a7"/>
      <w:rPr>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500"/>
    <w:rsid w:val="004A44AC"/>
    <w:rsid w:val="00554316"/>
    <w:rsid w:val="006B6A68"/>
    <w:rsid w:val="00713122"/>
    <w:rsid w:val="0084109D"/>
    <w:rsid w:val="008E1500"/>
    <w:rsid w:val="00BD22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500"/>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8E1500"/>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E1500"/>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8E1500"/>
    <w:rPr>
      <w:b/>
      <w:color w:val="26282F"/>
    </w:rPr>
  </w:style>
  <w:style w:type="character" w:customStyle="1" w:styleId="a4">
    <w:name w:val="Гипертекстовая ссылка"/>
    <w:basedOn w:val="a3"/>
    <w:uiPriority w:val="99"/>
    <w:rsid w:val="008E1500"/>
    <w:rPr>
      <w:rFonts w:cs="Times New Roman"/>
      <w:b/>
      <w:color w:val="106BBE"/>
    </w:rPr>
  </w:style>
  <w:style w:type="paragraph" w:customStyle="1" w:styleId="a5">
    <w:name w:val="Нормальный (таблица)"/>
    <w:basedOn w:val="a"/>
    <w:next w:val="a"/>
    <w:uiPriority w:val="99"/>
    <w:rsid w:val="008E1500"/>
    <w:pPr>
      <w:ind w:firstLine="0"/>
    </w:pPr>
  </w:style>
  <w:style w:type="paragraph" w:customStyle="1" w:styleId="a6">
    <w:name w:val="Прижатый влево"/>
    <w:basedOn w:val="a"/>
    <w:next w:val="a"/>
    <w:uiPriority w:val="99"/>
    <w:rsid w:val="008E1500"/>
    <w:pPr>
      <w:ind w:firstLine="0"/>
      <w:jc w:val="left"/>
    </w:pPr>
  </w:style>
  <w:style w:type="paragraph" w:styleId="a7">
    <w:name w:val="header"/>
    <w:basedOn w:val="a"/>
    <w:link w:val="a8"/>
    <w:uiPriority w:val="99"/>
    <w:semiHidden/>
    <w:unhideWhenUsed/>
    <w:rsid w:val="008E1500"/>
    <w:pPr>
      <w:tabs>
        <w:tab w:val="center" w:pos="4677"/>
        <w:tab w:val="right" w:pos="9355"/>
      </w:tabs>
    </w:pPr>
  </w:style>
  <w:style w:type="character" w:customStyle="1" w:styleId="a8">
    <w:name w:val="Верхний колонтитул Знак"/>
    <w:basedOn w:val="a0"/>
    <w:link w:val="a7"/>
    <w:uiPriority w:val="99"/>
    <w:semiHidden/>
    <w:rsid w:val="008E1500"/>
    <w:rPr>
      <w:rFonts w:ascii="Times New Roman CYR" w:eastAsiaTheme="minorEastAsia" w:hAnsi="Times New Roman CYR" w:cs="Times New Roman CY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500"/>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8E1500"/>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E1500"/>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8E1500"/>
    <w:rPr>
      <w:b/>
      <w:color w:val="26282F"/>
    </w:rPr>
  </w:style>
  <w:style w:type="character" w:customStyle="1" w:styleId="a4">
    <w:name w:val="Гипертекстовая ссылка"/>
    <w:basedOn w:val="a3"/>
    <w:uiPriority w:val="99"/>
    <w:rsid w:val="008E1500"/>
    <w:rPr>
      <w:rFonts w:cs="Times New Roman"/>
      <w:b/>
      <w:color w:val="106BBE"/>
    </w:rPr>
  </w:style>
  <w:style w:type="paragraph" w:customStyle="1" w:styleId="a5">
    <w:name w:val="Нормальный (таблица)"/>
    <w:basedOn w:val="a"/>
    <w:next w:val="a"/>
    <w:uiPriority w:val="99"/>
    <w:rsid w:val="008E1500"/>
    <w:pPr>
      <w:ind w:firstLine="0"/>
    </w:pPr>
  </w:style>
  <w:style w:type="paragraph" w:customStyle="1" w:styleId="a6">
    <w:name w:val="Прижатый влево"/>
    <w:basedOn w:val="a"/>
    <w:next w:val="a"/>
    <w:uiPriority w:val="99"/>
    <w:rsid w:val="008E1500"/>
    <w:pPr>
      <w:ind w:firstLine="0"/>
      <w:jc w:val="left"/>
    </w:pPr>
  </w:style>
  <w:style w:type="paragraph" w:styleId="a7">
    <w:name w:val="header"/>
    <w:basedOn w:val="a"/>
    <w:link w:val="a8"/>
    <w:uiPriority w:val="99"/>
    <w:semiHidden/>
    <w:unhideWhenUsed/>
    <w:rsid w:val="008E1500"/>
    <w:pPr>
      <w:tabs>
        <w:tab w:val="center" w:pos="4677"/>
        <w:tab w:val="right" w:pos="9355"/>
      </w:tabs>
    </w:pPr>
  </w:style>
  <w:style w:type="character" w:customStyle="1" w:styleId="a8">
    <w:name w:val="Верхний колонтитул Знак"/>
    <w:basedOn w:val="a0"/>
    <w:link w:val="a7"/>
    <w:uiPriority w:val="99"/>
    <w:semiHidden/>
    <w:rsid w:val="008E1500"/>
    <w:rPr>
      <w:rFonts w:ascii="Times New Roman CYR" w:eastAsiaTheme="minorEastAsia" w:hAnsi="Times New Roman CYR" w:cs="Times New Roman CY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3100000/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internet.garant.ru/document/redirect/3100000/0" TargetMode="External"/><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internet.garant.ru/document/redirect/3100000/0" TargetMode="External"/><Relationship Id="rId4" Type="http://schemas.openxmlformats.org/officeDocument/2006/relationships/webSettings" Target="webSettings.xml"/><Relationship Id="rId9" Type="http://schemas.openxmlformats.org/officeDocument/2006/relationships/hyperlink" Target="http://internet.garant.ru/document/redirect/3100000/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4198</Words>
  <Characters>23934</Characters>
  <Application>Microsoft Office Word</Application>
  <DocSecurity>4</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EKATERINA</dc:creator>
  <cp:lastModifiedBy>Варульникова С.</cp:lastModifiedBy>
  <cp:revision>2</cp:revision>
  <dcterms:created xsi:type="dcterms:W3CDTF">2020-10-28T14:19:00Z</dcterms:created>
  <dcterms:modified xsi:type="dcterms:W3CDTF">2020-10-28T14:19:00Z</dcterms:modified>
</cp:coreProperties>
</file>